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000000" w:rsidRDefault="0044237B">
      <w:pPr>
        <w:pStyle w:val="1"/>
      </w:pPr>
      <w:r>
        <w:fldChar w:fldCharType="begin"/>
      </w:r>
      <w:r>
        <w:instrText>HYPERLINK "http://ivo.garant.ru/document/redirect/70358578/0"</w:instrText>
      </w:r>
      <w:r>
        <w:fldChar w:fldCharType="separate"/>
      </w:r>
      <w:r>
        <w:rPr>
          <w:rStyle w:val="a4"/>
          <w:b w:val="0"/>
          <w:bCs w:val="0"/>
        </w:rPr>
        <w:t>Постановление Правительства РФ от 12 апреля 2013 г. N 332 "Об утверж</w:t>
      </w:r>
      <w:r>
        <w:rPr>
          <w:rStyle w:val="a4"/>
          <w:b w:val="0"/>
          <w:bCs w:val="0"/>
        </w:rPr>
        <w:t>дении Правил осуществления безвозмездной передачи донорской крови и (или) ее компонентов организациями, входящими в службу крови" (с изменениями и дополнениями)</w:t>
      </w:r>
      <w:r>
        <w:fldChar w:fldCharType="end"/>
      </w:r>
    </w:p>
    <w:p w:rsidR="00000000" w:rsidRDefault="0044237B">
      <w:pPr>
        <w:pStyle w:val="ab"/>
      </w:pPr>
      <w:r>
        <w:t>С изменениями и дополнениями от:</w:t>
      </w:r>
    </w:p>
    <w:p w:rsidR="00000000" w:rsidRDefault="0044237B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13 декабря 2016 г., 27 января 2021 г.</w:t>
      </w:r>
    </w:p>
    <w:p w:rsidR="00000000" w:rsidRDefault="0044237B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44237B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Настоящий документ включен в </w:t>
      </w:r>
      <w:hyperlink r:id="rId7" w:history="1">
        <w:r>
          <w:rPr>
            <w:rStyle w:val="a4"/>
            <w:shd w:val="clear" w:color="auto" w:fill="F0F0F0"/>
          </w:rPr>
          <w:t>перечень</w:t>
        </w:r>
      </w:hyperlink>
      <w:r>
        <w:rPr>
          <w:shd w:val="clear" w:color="auto" w:fill="F0F0F0"/>
        </w:rPr>
        <w:t xml:space="preserve"> НПА, на которые не распространяется требование об отмене с 1 января 2021 г., установленное </w:t>
      </w:r>
      <w:hyperlink r:id="rId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31 июля 2020 г. N 247-ФЗ. Соблюдение обязательных требований, содержащихся в настоящем документе, оценивается при осуществлении государственного контроля (надзора), их несоблюдение может являться основанием для привлечения к </w:t>
      </w:r>
      <w:r>
        <w:rPr>
          <w:shd w:val="clear" w:color="auto" w:fill="F0F0F0"/>
        </w:rPr>
        <w:t xml:space="preserve">административной ответственности </w:t>
      </w:r>
    </w:p>
    <w:p w:rsidR="00000000" w:rsidRDefault="0044237B">
      <w:r>
        <w:t xml:space="preserve">В соответствии с </w:t>
      </w:r>
      <w:hyperlink r:id="rId9" w:history="1">
        <w:r>
          <w:rPr>
            <w:rStyle w:val="a4"/>
          </w:rPr>
          <w:t>частью 3 статьи 17</w:t>
        </w:r>
      </w:hyperlink>
      <w:r>
        <w:t xml:space="preserve"> Федерального закона "О донорстве крови и ее компонентов" Правительство Российской Федерации постановляет:</w:t>
      </w:r>
    </w:p>
    <w:p w:rsidR="00000000" w:rsidRDefault="0044237B">
      <w:r>
        <w:t>Утвердить прил</w:t>
      </w:r>
      <w:r>
        <w:t xml:space="preserve">агаемые </w:t>
      </w:r>
      <w:hyperlink w:anchor="sub_1000" w:history="1">
        <w:r>
          <w:rPr>
            <w:rStyle w:val="a4"/>
          </w:rPr>
          <w:t>Правила</w:t>
        </w:r>
      </w:hyperlink>
      <w:r>
        <w:t xml:space="preserve"> осуществления безвозмездной передачи донорской крови и (или) ее компонентов организациями, входящими в службу крови.</w:t>
      </w:r>
    </w:p>
    <w:p w:rsidR="00000000" w:rsidRDefault="0044237B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866"/>
        <w:gridCol w:w="343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44237B">
            <w:pPr>
              <w:pStyle w:val="ac"/>
            </w:pPr>
            <w:r>
              <w:t>Председатель Правительства</w:t>
            </w:r>
            <w:r>
              <w:br/>
              <w:t>Российской Федерации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44237B">
            <w:pPr>
              <w:pStyle w:val="aa"/>
              <w:jc w:val="right"/>
            </w:pPr>
            <w:r>
              <w:t>Д. Медведев</w:t>
            </w:r>
          </w:p>
        </w:tc>
      </w:tr>
    </w:tbl>
    <w:p w:rsidR="00000000" w:rsidRDefault="0044237B"/>
    <w:p w:rsidR="00000000" w:rsidRDefault="0044237B">
      <w:r>
        <w:t>Москва</w:t>
      </w:r>
    </w:p>
    <w:p w:rsidR="00000000" w:rsidRDefault="0044237B">
      <w:pPr>
        <w:pStyle w:val="ac"/>
      </w:pPr>
      <w:r>
        <w:t>12 апреля 2013 г. N 332</w:t>
      </w:r>
    </w:p>
    <w:p w:rsidR="00000000" w:rsidRDefault="0044237B"/>
    <w:p w:rsidR="00000000" w:rsidRDefault="0044237B">
      <w:pPr>
        <w:pStyle w:val="1"/>
      </w:pPr>
      <w:bookmarkStart w:id="1" w:name="sub_1000"/>
      <w:r>
        <w:t>Правила</w:t>
      </w:r>
      <w:r>
        <w:br/>
        <w:t>осуществления безвозмездной передачи донорской крови и (или) ее компонентов организациями, входящими в службу крови</w:t>
      </w:r>
      <w:r>
        <w:br/>
        <w:t xml:space="preserve">(утв. </w:t>
      </w:r>
      <w:hyperlink w:anchor="sub_0" w:history="1">
        <w:r>
          <w:rPr>
            <w:rStyle w:val="a4"/>
            <w:b w:val="0"/>
            <w:bCs w:val="0"/>
          </w:rPr>
          <w:t>постановлением</w:t>
        </w:r>
      </w:hyperlink>
      <w:r>
        <w:t xml:space="preserve"> Правительства РФ от 12 апреля 2013 г. N 332)</w:t>
      </w:r>
    </w:p>
    <w:bookmarkEnd w:id="1"/>
    <w:p w:rsidR="00000000" w:rsidRDefault="0044237B">
      <w:pPr>
        <w:pStyle w:val="ab"/>
      </w:pPr>
      <w:r>
        <w:t xml:space="preserve">С изменениями и дополнениями </w:t>
      </w:r>
      <w:r>
        <w:t>от:</w:t>
      </w:r>
    </w:p>
    <w:p w:rsidR="00000000" w:rsidRDefault="0044237B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13 декабря 2016 г., 27 января 2021 г.</w:t>
      </w:r>
    </w:p>
    <w:p w:rsidR="00000000" w:rsidRDefault="0044237B"/>
    <w:p w:rsidR="00000000" w:rsidRDefault="0044237B">
      <w:bookmarkStart w:id="2" w:name="sub_1001"/>
      <w:r>
        <w:t>1. Настоящие Правила определяют порядок безвозмездной передачи донорской крови и (или) ее компонентов входящей в службу крови организацией, имеющей запас донорской крови и (или) ее компонентов (далее - ор</w:t>
      </w:r>
      <w:r>
        <w:t>ганизация-поставщик), другой входящей в службу крови организации, имеющей потребность в пополнении запаса донорской крови и (или) ее компонентов (далее - организация-получатель).</w:t>
      </w:r>
    </w:p>
    <w:p w:rsidR="00000000" w:rsidRDefault="0044237B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" w:name="sub_1002"/>
      <w:bookmarkEnd w:id="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"/>
    <w:p w:rsidR="00000000" w:rsidRDefault="0044237B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Пункт 2 изменен с 6 феврал</w:t>
      </w:r>
      <w:r>
        <w:rPr>
          <w:shd w:val="clear" w:color="auto" w:fill="F0F0F0"/>
        </w:rPr>
        <w:t xml:space="preserve">я 2021 г. - </w:t>
      </w:r>
      <w:hyperlink r:id="rId10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27 января 2021 г. N 56</w:t>
      </w:r>
    </w:p>
    <w:p w:rsidR="00000000" w:rsidRDefault="0044237B">
      <w:pPr>
        <w:pStyle w:val="a7"/>
        <w:rPr>
          <w:shd w:val="clear" w:color="auto" w:fill="F0F0F0"/>
        </w:rPr>
      </w:pPr>
      <w:r>
        <w:t xml:space="preserve"> </w:t>
      </w:r>
      <w:hyperlink r:id="rId1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44237B">
      <w:r>
        <w:t>2. </w:t>
      </w:r>
      <w:r>
        <w:t xml:space="preserve">Донорская кровь и (или) ее компоненты, подлежащие безвозмездной передаче, должны соответствовать требованиям, установленным </w:t>
      </w:r>
      <w:hyperlink r:id="rId12" w:history="1">
        <w:r>
          <w:rPr>
            <w:rStyle w:val="a4"/>
          </w:rPr>
          <w:t>Правилами</w:t>
        </w:r>
      </w:hyperlink>
      <w:r>
        <w:t xml:space="preserve"> заготовки, хранения, транспортировки и клинического исп</w:t>
      </w:r>
      <w:r>
        <w:t xml:space="preserve">ользования донорской крови и ее компонентов, утвержденными </w:t>
      </w:r>
      <w:hyperlink r:id="rId13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22 июня 2019 г. N </w:t>
      </w:r>
      <w:r>
        <w:t>797 "Об утверждении Правил заготовки, хранения, транспортировки и клинического использования донорской крови и ее компонентов и о признании утратившими силу некоторых актов Правительства Российской Федерации".</w:t>
      </w:r>
    </w:p>
    <w:p w:rsidR="00000000" w:rsidRDefault="0044237B">
      <w:bookmarkStart w:id="4" w:name="sub_1003"/>
      <w:r>
        <w:t>3. Организация-получатель направляет о</w:t>
      </w:r>
      <w:r>
        <w:t>рганизации-поставщику заявку на донорскую кровь и (или) ее компоненты с указанием их наименований и объемов.</w:t>
      </w:r>
    </w:p>
    <w:p w:rsidR="00000000" w:rsidRDefault="0044237B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5" w:name="sub_1004"/>
      <w:bookmarkEnd w:id="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"/>
    <w:p w:rsidR="00000000" w:rsidRDefault="0044237B">
      <w:pPr>
        <w:pStyle w:val="a7"/>
        <w:rPr>
          <w:shd w:val="clear" w:color="auto" w:fill="F0F0F0"/>
        </w:rPr>
      </w:pPr>
      <w:r>
        <w:lastRenderedPageBreak/>
        <w:t xml:space="preserve"> </w:t>
      </w:r>
      <w:r>
        <w:rPr>
          <w:shd w:val="clear" w:color="auto" w:fill="F0F0F0"/>
        </w:rPr>
        <w:t xml:space="preserve">Пункт 4 изменен с 6 февраля 2021 г. - </w:t>
      </w:r>
      <w:hyperlink r:id="rId14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27 января 2021 г. N 56</w:t>
      </w:r>
    </w:p>
    <w:p w:rsidR="00000000" w:rsidRDefault="0044237B">
      <w:pPr>
        <w:pStyle w:val="a7"/>
        <w:rPr>
          <w:shd w:val="clear" w:color="auto" w:fill="F0F0F0"/>
        </w:rPr>
      </w:pPr>
      <w:r>
        <w:t xml:space="preserve"> </w:t>
      </w:r>
      <w:hyperlink r:id="rId1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44237B">
      <w:r>
        <w:t>4. Безвозмездная передача донорской крови и (или) ее компонентов осуществляется на основании</w:t>
      </w:r>
      <w:r>
        <w:t xml:space="preserve"> акта безвозмездной передачи донорской крови и (или) ее компонентов, подписываемого организацией-поставщиком и организацией-получателем, с уведомлением федерального органа исполнительной власти (органа исполнительной власти субъекта Российской Федерации в </w:t>
      </w:r>
      <w:r>
        <w:t>сфере охраны здоровья или осуществляющего полномочия в сфере охраны здоровья органа местного самоуправления), в ведении которого находится организация-поставщик.</w:t>
      </w:r>
    </w:p>
    <w:p w:rsidR="00000000" w:rsidRDefault="0044237B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6" w:name="sub_100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"/>
    <w:p w:rsidR="00000000" w:rsidRDefault="0044237B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5 изменен с 6 февраля 2021 г. - </w:t>
      </w:r>
      <w:hyperlink r:id="rId16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27 января 2021 г. N 56</w:t>
      </w:r>
    </w:p>
    <w:p w:rsidR="00000000" w:rsidRDefault="0044237B">
      <w:pPr>
        <w:pStyle w:val="a7"/>
        <w:rPr>
          <w:shd w:val="clear" w:color="auto" w:fill="F0F0F0"/>
        </w:rPr>
      </w:pPr>
      <w:r>
        <w:t xml:space="preserve"> </w:t>
      </w:r>
      <w:hyperlink r:id="rId1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44237B">
      <w:r>
        <w:t>5. Порядок и срок рассмотрения заявки на донорс</w:t>
      </w:r>
      <w:r>
        <w:t>кую кровь и (или) ее компоненты, а также форма акта безвозмездной передачи донорской крови и (или) ее компонентов утверждаются Министерством здравоохранения Российской Федерации.</w:t>
      </w:r>
    </w:p>
    <w:p w:rsidR="00000000" w:rsidRDefault="0044237B">
      <w:bookmarkStart w:id="7" w:name="sub_1006"/>
      <w:r>
        <w:t>6. Организацию транспортировки и хранение переданной безвозмездно дон</w:t>
      </w:r>
      <w:r>
        <w:t>орской крови и (или) ее компонентов осуществляет организация-получатель.</w:t>
      </w:r>
    </w:p>
    <w:p w:rsidR="00000000" w:rsidRDefault="0044237B">
      <w:bookmarkStart w:id="8" w:name="sub_1007"/>
      <w:bookmarkEnd w:id="7"/>
      <w:r>
        <w:t>7. Организация-поставщик в режиме реального времени вносит информацию об осуществленной безвозмездной передаче донорской крови и (или) ее компонентов с указанием орган</w:t>
      </w:r>
      <w:r>
        <w:t xml:space="preserve">изации-получателя, их наименований и объемов в </w:t>
      </w:r>
      <w:hyperlink r:id="rId18" w:history="1">
        <w:r>
          <w:rPr>
            <w:rStyle w:val="a4"/>
          </w:rPr>
          <w:t>единую базу</w:t>
        </w:r>
      </w:hyperlink>
      <w:r>
        <w:t xml:space="preserve"> данных по осуществлению мероприятий, связанных с обеспечением безопасности донорской крови и ее компонентов, развитием, организаци</w:t>
      </w:r>
      <w:r>
        <w:t>ей и пропагандой донорства крови и ее компонентов.</w:t>
      </w:r>
    </w:p>
    <w:p w:rsidR="00000000" w:rsidRDefault="0044237B">
      <w:bookmarkStart w:id="9" w:name="sub_1008"/>
      <w:bookmarkEnd w:id="8"/>
      <w:r>
        <w:t>8. Финансовое обеспечение расходов, связанных с безвозмездной передачей донорской крови и (или) ее компонентов в соответствии с  настоящими Правилами, осуществляется в пределах бюджетных ас</w:t>
      </w:r>
      <w:r>
        <w:t>сигнований, предусмотренных в установленном порядке в бюджете публично-правового образования, являющегося учредителем организации-поставщика.</w:t>
      </w:r>
    </w:p>
    <w:bookmarkEnd w:id="9"/>
    <w:p w:rsidR="0044237B" w:rsidRDefault="0044237B"/>
    <w:sectPr w:rsidR="0044237B">
      <w:headerReference w:type="default" r:id="rId19"/>
      <w:footerReference w:type="default" r:id="rId20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237B" w:rsidRDefault="0044237B">
      <w:r>
        <w:separator/>
      </w:r>
    </w:p>
  </w:endnote>
  <w:endnote w:type="continuationSeparator" w:id="0">
    <w:p w:rsidR="0044237B" w:rsidRDefault="00442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44237B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</w:instrText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\@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27.12.202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44237B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44237B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A3015A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A3015A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="00A3015A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A3015A">
            <w:rPr>
              <w:rFonts w:ascii="Times New Roman" w:hAnsi="Times New Roman" w:cs="Times New Roman"/>
              <w:noProof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237B" w:rsidRDefault="0044237B">
      <w:r>
        <w:separator/>
      </w:r>
    </w:p>
  </w:footnote>
  <w:footnote w:type="continuationSeparator" w:id="0">
    <w:p w:rsidR="0044237B" w:rsidRDefault="004423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4237B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Правительства РФ от 12 апреля 2013 г. N 332 "Об утверждении Правил осуществления…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15A"/>
    <w:rsid w:val="0044237B"/>
    <w:rsid w:val="00A30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7289744-BBF7-4599-8826-364B60BF3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d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e">
    <w:name w:val="header"/>
    <w:basedOn w:val="a"/>
    <w:link w:val="af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0">
    <w:name w:val="footer"/>
    <w:basedOn w:val="a"/>
    <w:link w:val="af1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74449388/151" TargetMode="External"/><Relationship Id="rId13" Type="http://schemas.openxmlformats.org/officeDocument/2006/relationships/hyperlink" Target="http://ivo.garant.ru/document/redirect/72284110/0" TargetMode="External"/><Relationship Id="rId18" Type="http://schemas.openxmlformats.org/officeDocument/2006/relationships/hyperlink" Target="http://ivo.garant.ru/document/redirect/70428254/1000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ivo.garant.ru/document/redirect/400170320/10083" TargetMode="External"/><Relationship Id="rId12" Type="http://schemas.openxmlformats.org/officeDocument/2006/relationships/hyperlink" Target="http://ivo.garant.ru/document/redirect/72284110/1000" TargetMode="External"/><Relationship Id="rId17" Type="http://schemas.openxmlformats.org/officeDocument/2006/relationships/hyperlink" Target="http://ivo.garant.ru/document/redirect/77704408/1005" TargetMode="External"/><Relationship Id="rId2" Type="http://schemas.openxmlformats.org/officeDocument/2006/relationships/styles" Target="styles.xml"/><Relationship Id="rId16" Type="http://schemas.openxmlformats.org/officeDocument/2006/relationships/hyperlink" Target="http://ivo.garant.ru/document/redirect/400256615/10022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vo.garant.ru/document/redirect/77704408/100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ivo.garant.ru/document/redirect/77704408/1004" TargetMode="External"/><Relationship Id="rId10" Type="http://schemas.openxmlformats.org/officeDocument/2006/relationships/hyperlink" Target="http://ivo.garant.ru/document/redirect/400256615/10021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/redirect/70204234/173" TargetMode="External"/><Relationship Id="rId14" Type="http://schemas.openxmlformats.org/officeDocument/2006/relationships/hyperlink" Target="http://ivo.garant.ru/document/redirect/400256615/10022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811</Words>
  <Characters>4624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5425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Admin</cp:lastModifiedBy>
  <cp:revision>2</cp:revision>
  <dcterms:created xsi:type="dcterms:W3CDTF">2024-03-07T07:17:00Z</dcterms:created>
  <dcterms:modified xsi:type="dcterms:W3CDTF">2024-03-07T07:17:00Z</dcterms:modified>
</cp:coreProperties>
</file>